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социальной защиты населения Волгоградской обл. от 16.11.2015 N 1612</w:t>
              <w:br/>
              <w:t xml:space="preserve">(ред. от 11.11.2022)</w:t>
              <w:br/>
              <w:t xml:space="preserve">"Об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СОЦИАЛЬНОЙ ЗАЩИТЫ НАСЕЛЕНИЯ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ноября 2015 г. N 1612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РАЗМЕРА ПЛАТЫ ЗА ПРЕДОСТАВЛЕНИЕ</w:t>
      </w:r>
    </w:p>
    <w:p>
      <w:pPr>
        <w:pStyle w:val="2"/>
        <w:jc w:val="center"/>
      </w:pPr>
      <w:r>
        <w:rPr>
          <w:sz w:val="20"/>
        </w:rPr>
        <w:t xml:space="preserve">СОЦИАЛЬНЫХ УСЛУГ В ФОРМЕ СОЦИАЛЬНОГО ОБСЛУЖИВАНИЯ НА ДОМУ</w:t>
      </w:r>
    </w:p>
    <w:p>
      <w:pPr>
        <w:pStyle w:val="2"/>
        <w:jc w:val="center"/>
      </w:pPr>
      <w:r>
        <w:rPr>
          <w:sz w:val="20"/>
        </w:rPr>
        <w:t xml:space="preserve">И В ПОЛУСТАЦИОНАРНОЙ ФОРМЕ СОЦИАЛЬНОГО ОБСЛУЖИВАНИЯ</w:t>
      </w:r>
    </w:p>
    <w:p>
      <w:pPr>
        <w:pStyle w:val="2"/>
        <w:jc w:val="center"/>
      </w:pPr>
      <w:r>
        <w:rPr>
          <w:sz w:val="20"/>
        </w:rPr>
        <w:t xml:space="preserve">И ПОРЯДКА ВЗИМАНИЯ ЕЖЕМЕСЯЧНОЙ ПЛАТЫ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социальной защиты населения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14.09.2016 </w:t>
            </w:r>
            <w:hyperlink w:history="0" r:id="rId7" w:tooltip="Приказ комитета социальной защиты населения Волгоградской обл. от 14.09.2016 N 1173 &quot;О внесении изменений в приказ комитета социальной защиты населения Волгоградской области от 16 ноября 2015 г.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      <w:r>
                <w:rPr>
                  <w:sz w:val="20"/>
                  <w:color w:val="0000ff"/>
                </w:rPr>
                <w:t xml:space="preserve">N 1173</w:t>
              </w:r>
            </w:hyperlink>
            <w:r>
              <w:rPr>
                <w:sz w:val="20"/>
                <w:color w:val="392c69"/>
              </w:rPr>
              <w:t xml:space="preserve">, от 26.12.2018 </w:t>
            </w:r>
            <w:hyperlink w:history="0" r:id="rId8" w:tooltip="Приказ комитета социальной защиты населения Волгоградской обл. от 26.12.2018 N 2299 &quot;О внесении изменений в приказ комитета социальной защиты населения Волгоградской области от 16.11.2015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      <w:r>
                <w:rPr>
                  <w:sz w:val="20"/>
                  <w:color w:val="0000ff"/>
                </w:rPr>
                <w:t xml:space="preserve">N 2299</w:t>
              </w:r>
            </w:hyperlink>
            <w:r>
              <w:rPr>
                <w:sz w:val="20"/>
                <w:color w:val="392c69"/>
              </w:rPr>
              <w:t xml:space="preserve">, от 08.06.2021 </w:t>
            </w:r>
            <w:hyperlink w:history="0" r:id="rId9" w:tooltip="Приказ комитета социальной защиты населения Волгоградской обл. от 08.06.2021 N 1070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      <w:r>
                <w:rPr>
                  <w:sz w:val="20"/>
                  <w:color w:val="0000ff"/>
                </w:rPr>
                <w:t xml:space="preserve">N 1070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16.02.2022 </w:t>
            </w:r>
            <w:hyperlink w:history="0" r:id="rId10" w:tooltip="Приказ комитета социальной защиты населения Волгоградской обл. от 16.02.2022 N 263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      <w:r>
                <w:rPr>
                  <w:sz w:val="20"/>
                  <w:color w:val="0000ff"/>
                </w:rPr>
                <w:t xml:space="preserve">N 263</w:t>
              </w:r>
            </w:hyperlink>
            <w:r>
              <w:rPr>
                <w:sz w:val="20"/>
                <w:color w:val="392c69"/>
              </w:rPr>
              <w:t xml:space="preserve">, от 30.06.2022 </w:t>
            </w:r>
            <w:hyperlink w:history="0" r:id="rId11" w:tooltip="Приказ комитета социальной защиты населения Волгоградской обл. от 30.06.2022 N 1414 &quot;О внесении изменений в приказ комитета социальной защиты населения Волгоградской области от 16 ноября 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      <w:r>
                <w:rPr>
                  <w:sz w:val="20"/>
                  <w:color w:val="0000ff"/>
                </w:rPr>
                <w:t xml:space="preserve">N 1414</w:t>
              </w:r>
            </w:hyperlink>
            <w:r>
              <w:rPr>
                <w:sz w:val="20"/>
                <w:color w:val="392c69"/>
              </w:rPr>
              <w:t xml:space="preserve">, от 06.09.2022 </w:t>
            </w:r>
            <w:hyperlink w:history="0" r:id="rId12" w:tooltip="Приказ комитета социальной защиты населения Волгоградской обл. от 06.09.2022 N 1924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      <w:r>
                <w:rPr>
                  <w:sz w:val="20"/>
                  <w:color w:val="0000ff"/>
                </w:rPr>
                <w:t xml:space="preserve">N 1924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11.11.2022 </w:t>
            </w:r>
            <w:hyperlink w:history="0" r:id="rId13" w:tooltip="Приказ комитета социальной защиты населения Волгоградской обл. от 11.11.2022 N 2446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      <w:r>
                <w:rPr>
                  <w:sz w:val="20"/>
                  <w:color w:val="0000ff"/>
                </w:rPr>
                <w:t xml:space="preserve">N 2446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4" w:tooltip="Федеральный закон от 28.12.2013 N 442-ФЗ (ред. от 28.12.2022) &quot;Об основах социального обслуживания граждан в Российской Федерации&quot; (с изм. и доп., вступ. в силу с 20.03.2023)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от 28 декабря 2013 г. N 442-ФЗ "Об основах социального обслуживания граждан в Российской Федерации", Федерального </w:t>
      </w:r>
      <w:hyperlink w:history="0" r:id="rId15" w:tooltip="Федеральный закон от 31.07.2020 N 247-ФЗ (ред. от 24.09.2022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 июля 2020 г. N 247-ФЗ "Об обязательных требованиях в Российской Федерации", </w:t>
      </w:r>
      <w:hyperlink w:history="0" r:id="rId16" w:tooltip="Постановление Администрации Волгоградской обл. от 14.12.2020 N 771-п (ред. от 14.11.2022) &quot;Об утверждении Порядка установления и оценки применения содержащихся в нормативных правовых актах Волгоград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Волгоградской области от 14 декабря 2020 N 771-п "Об утверждении Порядка установления и оценки применения содержащихся в нормативных правовых актах Волгоградской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ответственности" и </w:t>
      </w:r>
      <w:hyperlink w:history="0" r:id="rId17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Закона Волгоградской области от 06 ноября 2014 г. N 140-ОД "О социальном обслуживании граждан в Волгоградской области" приказываю:</w:t>
      </w:r>
    </w:p>
    <w:p>
      <w:pPr>
        <w:pStyle w:val="0"/>
        <w:jc w:val="both"/>
      </w:pPr>
      <w:r>
        <w:rPr>
          <w:sz w:val="20"/>
        </w:rPr>
        <w:t xml:space="preserve">(в ред. приказов комитета социальной защиты населения Волгоградской обл. от 14.09.2016 </w:t>
      </w:r>
      <w:hyperlink w:history="0" r:id="rId18" w:tooltip="Приказ комитета социальной защиты населения Волгоградской обл. от 14.09.2016 N 1173 &quot;О внесении изменений в приказ комитета социальной защиты населения Волгоградской области от 16 ноября 2015 г.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<w:r>
          <w:rPr>
            <w:sz w:val="20"/>
            <w:color w:val="0000ff"/>
          </w:rPr>
          <w:t xml:space="preserve">N 1173</w:t>
        </w:r>
      </w:hyperlink>
      <w:r>
        <w:rPr>
          <w:sz w:val="20"/>
        </w:rPr>
        <w:t xml:space="preserve">, от 08.06.2021 </w:t>
      </w:r>
      <w:hyperlink w:history="0" r:id="rId19" w:tooltip="Приказ комитета социальной защиты населения Волгоградской обл. от 08.06.2021 N 1070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N 1070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размер платы за предоставление социальных услуг в форме социального обслуживания на дому и в полустационарной форме социального обслуживания, входящих в перечень социальных услуг, предоставляемых поставщиками социальных услуг в Волгоградской области, указанный в </w:t>
      </w:r>
      <w:hyperlink w:history="0" r:id="rId20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статье 10</w:t>
        </w:r>
      </w:hyperlink>
      <w:r>
        <w:rPr>
          <w:sz w:val="20"/>
        </w:rPr>
        <w:t xml:space="preserve"> Закона Волгоградской области от 06 ноября 2014 г. N 140-ОД "О социальном обслуживании граждан в Волгоградской области" (далее - Закон N 140-ОД), равным стоимости оказываемых социальных услуг, рассчитанной на основе тарифов на социальные услуги, но не превышающим 50 процентов разницы между величиной среднедушевого дохода получателя социальных услуг, рассчитанного в порядке, установленном Правительством Российской Федерации, и предельной величиной среднедушевого дохода для предоставления социальных услуг бесплатно, указанной в </w:t>
      </w:r>
      <w:hyperlink w:history="0" r:id="rId21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части 3 статьи 11</w:t>
        </w:r>
      </w:hyperlink>
      <w:r>
        <w:rPr>
          <w:sz w:val="20"/>
        </w:rPr>
        <w:t xml:space="preserve"> Закона N 140-ОД.</w:t>
      </w:r>
    </w:p>
    <w:p>
      <w:pPr>
        <w:pStyle w:val="0"/>
        <w:jc w:val="both"/>
      </w:pPr>
      <w:r>
        <w:rPr>
          <w:sz w:val="20"/>
        </w:rPr>
        <w:t xml:space="preserve">(в ред. приказов комитета социальной защиты населения Волгоградской обл. от 14.09.2016 </w:t>
      </w:r>
      <w:hyperlink w:history="0" r:id="rId22" w:tooltip="Приказ комитета социальной защиты населения Волгоградской обл. от 14.09.2016 N 1173 &quot;О внесении изменений в приказ комитета социальной защиты населения Волгоградской области от 16 ноября 2015 г.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<w:r>
          <w:rPr>
            <w:sz w:val="20"/>
            <w:color w:val="0000ff"/>
          </w:rPr>
          <w:t xml:space="preserve">N 1173</w:t>
        </w:r>
      </w:hyperlink>
      <w:r>
        <w:rPr>
          <w:sz w:val="20"/>
        </w:rPr>
        <w:t xml:space="preserve">, от 26.12.2018 </w:t>
      </w:r>
      <w:hyperlink w:history="0" r:id="rId23" w:tooltip="Приказ комитета социальной защиты населения Волгоградской обл. от 26.12.2018 N 2299 &quot;О внесении изменений в приказ комитета социальной защиты населения Волгоградской области от 16.11.2015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<w:r>
          <w:rPr>
            <w:sz w:val="20"/>
            <w:color w:val="0000ff"/>
          </w:rPr>
          <w:t xml:space="preserve">N 2299</w:t>
        </w:r>
      </w:hyperlink>
      <w:r>
        <w:rPr>
          <w:sz w:val="20"/>
        </w:rPr>
        <w:t xml:space="preserve">, от 06.09.2022 </w:t>
      </w:r>
      <w:hyperlink w:history="0" r:id="rId24" w:tooltip="Приказ комитета социальной защиты населения Волгоградской обл. от 06.09.2022 N 1924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N 1924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прилагаемый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взимания ежемесячной платы за предоставление социальных услуг в форме социального обслуживания на дому и в полустационарной форме социального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01 января 2016 года и подлежит официальному опубликованию.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действует по 30 июня 2027 года включительно.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25" w:tooltip="Приказ комитета социальной защиты населения Волгоградской обл. от 08.06.2021 N 1070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комитета социальной защиты населения Волгоградской обл. от 08.06.2021 N 1070)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З.О.МЕРЖОЕВА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комитета социальной</w:t>
      </w:r>
    </w:p>
    <w:p>
      <w:pPr>
        <w:pStyle w:val="0"/>
        <w:jc w:val="right"/>
      </w:pPr>
      <w:r>
        <w:rPr>
          <w:sz w:val="20"/>
        </w:rPr>
        <w:t xml:space="preserve">защиты населения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от 16.11.2015 N 1612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ВЗИМАНИЯ ЕЖЕМЕСЯЧНОЙ ПЛАТЫ ЗА ПРЕДОСТАВЛЕНИЕ СОЦИАЛЬНЫХ</w:t>
      </w:r>
    </w:p>
    <w:p>
      <w:pPr>
        <w:pStyle w:val="2"/>
        <w:jc w:val="center"/>
      </w:pPr>
      <w:r>
        <w:rPr>
          <w:sz w:val="20"/>
        </w:rPr>
        <w:t xml:space="preserve">УСЛУГ В ФОРМЕ СОЦИАЛЬНОГО ОБСЛУЖИВАНИЯ НА ДОМУ</w:t>
      </w:r>
    </w:p>
    <w:p>
      <w:pPr>
        <w:pStyle w:val="2"/>
        <w:jc w:val="center"/>
      </w:pPr>
      <w:r>
        <w:rPr>
          <w:sz w:val="20"/>
        </w:rPr>
        <w:t xml:space="preserve">И В ПОЛУСТАЦИОНАРНОЙ ФОРМЕ СОЦИАЛЬНОГО ОБСЛУЖИВАНИЯ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социальной защиты населения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14.09.2016 </w:t>
            </w:r>
            <w:hyperlink w:history="0" r:id="rId26" w:tooltip="Приказ комитета социальной защиты населения Волгоградской обл. от 14.09.2016 N 1173 &quot;О внесении изменений в приказ комитета социальной защиты населения Волгоградской области от 16 ноября 2015 г.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      <w:r>
                <w:rPr>
                  <w:sz w:val="20"/>
                  <w:color w:val="0000ff"/>
                </w:rPr>
                <w:t xml:space="preserve">N 1173</w:t>
              </w:r>
            </w:hyperlink>
            <w:r>
              <w:rPr>
                <w:sz w:val="20"/>
                <w:color w:val="392c69"/>
              </w:rPr>
              <w:t xml:space="preserve">, от 26.12.2018 </w:t>
            </w:r>
            <w:hyperlink w:history="0" r:id="rId27" w:tooltip="Приказ комитета социальной защиты населения Волгоградской обл. от 26.12.2018 N 2299 &quot;О внесении изменений в приказ комитета социальной защиты населения Волгоградской области от 16.11.2015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      <w:r>
                <w:rPr>
                  <w:sz w:val="20"/>
                  <w:color w:val="0000ff"/>
                </w:rPr>
                <w:t xml:space="preserve">N 2299</w:t>
              </w:r>
            </w:hyperlink>
            <w:r>
              <w:rPr>
                <w:sz w:val="20"/>
                <w:color w:val="392c69"/>
              </w:rPr>
              <w:t xml:space="preserve">, от 08.06.2021 </w:t>
            </w:r>
            <w:hyperlink w:history="0" r:id="rId28" w:tooltip="Приказ комитета социальной защиты населения Волгоградской обл. от 08.06.2021 N 1070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      <w:r>
                <w:rPr>
                  <w:sz w:val="20"/>
                  <w:color w:val="0000ff"/>
                </w:rPr>
                <w:t xml:space="preserve">N 1070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16.02.2022 </w:t>
            </w:r>
            <w:hyperlink w:history="0" r:id="rId29" w:tooltip="Приказ комитета социальной защиты населения Волгоградской обл. от 16.02.2022 N 263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      <w:r>
                <w:rPr>
                  <w:sz w:val="20"/>
                  <w:color w:val="0000ff"/>
                </w:rPr>
                <w:t xml:space="preserve">N 263</w:t>
              </w:r>
            </w:hyperlink>
            <w:r>
              <w:rPr>
                <w:sz w:val="20"/>
                <w:color w:val="392c69"/>
              </w:rPr>
              <w:t xml:space="preserve">, от 30.06.2022 </w:t>
            </w:r>
            <w:hyperlink w:history="0" r:id="rId30" w:tooltip="Приказ комитета социальной защиты населения Волгоградской обл. от 30.06.2022 N 1414 &quot;О внесении изменений в приказ комитета социальной защиты населения Волгоградской области от 16 ноября 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      <w:r>
                <w:rPr>
                  <w:sz w:val="20"/>
                  <w:color w:val="0000ff"/>
                </w:rPr>
                <w:t xml:space="preserve">N 1414</w:t>
              </w:r>
            </w:hyperlink>
            <w:r>
              <w:rPr>
                <w:sz w:val="20"/>
                <w:color w:val="392c69"/>
              </w:rPr>
              <w:t xml:space="preserve">, от 06.09.2022 </w:t>
            </w:r>
            <w:hyperlink w:history="0" r:id="rId31" w:tooltip="Приказ комитета социальной защиты населения Волгоградской обл. от 06.09.2022 N 1924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      <w:r>
                <w:rPr>
                  <w:sz w:val="20"/>
                  <w:color w:val="0000ff"/>
                </w:rPr>
                <w:t xml:space="preserve">N 1924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11.11.2022 </w:t>
            </w:r>
            <w:hyperlink w:history="0" r:id="rId32" w:tooltip="Приказ комитета социальной защиты населения Волгоградской обл. от 11.11.2022 N 2446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      <w:r>
                <w:rPr>
                  <w:sz w:val="20"/>
                  <w:color w:val="0000ff"/>
                </w:rPr>
                <w:t xml:space="preserve">N 2446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процедуру взимания ежемесячной платы за предоставление социальных услуг в форме социального обслуживания на дому и в полустационарной форме социального обслуживания, входящих в перечень социальных услуг, предоставляемых поставщиками социальных услуг в Волгоградской области, указанный в </w:t>
      </w:r>
      <w:hyperlink w:history="0" r:id="rId33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статье 10</w:t>
        </w:r>
      </w:hyperlink>
      <w:r>
        <w:rPr>
          <w:sz w:val="20"/>
        </w:rPr>
        <w:t xml:space="preserve"> Закона Волгоградской области от 06 ноября 2014 г. N 140-ОД "О социальном обслуживании граждан в Волгоградской области" (далее - социальные услуги), которая является объектом регионального государственного контроля (надзора) в сфере социального обслуживания, осуществляемого в соответствии с Федеральным </w:t>
      </w:r>
      <w:hyperlink w:history="0" r:id="rId3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г. N 248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устанавливает требования, которые связаны с деятельностью поставщиков социальных услуг по взиманию ежемесячной платы за предоставление социальных услуг в форме социального обслуживания на дому и в полустационарной форме социального обслуживания, оценка соблюдения которых осуществляется в форме регионального государственного контроля (надзора) в сфере социального обслуживания (далее - обязательные требования) уполномоченными должностными лицами, перечень которых устанавливается Администрацией Волгоградской области.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5" w:tooltip="Приказ комитета социальной защиты населения Волгоградской обл. от 08.06.2021 N 1070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08.06.2021 N 1070)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Настоящий Порядок, устанавливающий обязательные требования, обязателен для исполнения поставщиками социальных услуг.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36" w:tooltip="Приказ комитета социальной защиты населения Волгоградской обл. от 08.06.2021 N 1070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комитета социальной защиты населения Волгоградской обл. от 08.06.2021 N 1070)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настоящем Порядке понятия и термины используются в значениях, определенных Федеральным </w:t>
      </w:r>
      <w:hyperlink w:history="0" r:id="rId37" w:tooltip="Федеральный закон от 28.12.2013 N 442-ФЗ (ред. от 28.12.2022) &quot;Об основах социального обслуживания граждан в Российской Федерации&quot; (с изм. и доп., вступ. в силу с 2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г. N 442-ФЗ "Об основах социального обслуживания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Взимание ежемесячной платы за предоставление социальных услуг в форме социального обслуживания на дому и в полустационарной форме социального обслуживания (далее - плата) производится в соответствии с договором о предоставлении социальных услуг, заключаемым между поставщиком социальных услуг и получателем социальных услуг (его законным представителем) (далее - договор).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Размер льготной платы, взимаемой с получателей социальных услуг, указанных в </w:t>
      </w:r>
      <w:hyperlink w:history="0" r:id="rId38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Закона Волгоградской области от 06 ноября 2014 г. N 140-ОД "О социальном обслуживании граждан в Волгоградской области" (далее - Закон N 140-ОД), составляет 50 процентов платы или частичной платы, рассчитанной с учетом требований </w:t>
      </w:r>
      <w:hyperlink w:history="0" r:id="rId39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Закона N 140-ОД.</w:t>
      </w:r>
    </w:p>
    <w:p>
      <w:pPr>
        <w:pStyle w:val="0"/>
        <w:jc w:val="both"/>
      </w:pPr>
      <w:r>
        <w:rPr>
          <w:sz w:val="20"/>
        </w:rPr>
        <w:t xml:space="preserve">(в ред. приказов комитета социальной защиты населения Волгоградской обл. от 14.09.2016 </w:t>
      </w:r>
      <w:hyperlink w:history="0" r:id="rId40" w:tooltip="Приказ комитета социальной защиты населения Волгоградской обл. от 14.09.2016 N 1173 &quot;О внесении изменений в приказ комитета социальной защиты населения Волгоградской области от 16 ноября 2015 г.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<w:r>
          <w:rPr>
            <w:sz w:val="20"/>
            <w:color w:val="0000ff"/>
          </w:rPr>
          <w:t xml:space="preserve">N 1173</w:t>
        </w:r>
      </w:hyperlink>
      <w:r>
        <w:rPr>
          <w:sz w:val="20"/>
        </w:rPr>
        <w:t xml:space="preserve">, от 06.09.2022 </w:t>
      </w:r>
      <w:hyperlink w:history="0" r:id="rId41" w:tooltip="Приказ комитета социальной защиты населения Волгоградской обл. от 06.09.2022 N 1924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N 1924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Расчет размера платы, взимаемой с получателя социальных услуг, производится поставщиком социальных услуг в течение суток со дня представления получателем социальных услуг (его законным представителем) индивидуальной программы предоставления социальных услуг (далее - индивидуальная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размера платы производится исходя из заявленных получателем социальных услуг при заключении договора (внесении изменений в договор) видов (подвидов), перечня, объема и (или) периодичности предоставления социальных услуг, указанных в индивидуальной программе, оформленных в виде перечня предоставляемых социальных услуг, являющегося неотъемлемой частью договора.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комитета социальной защиты населения Волгоградской обл. от 16.02.2022 N 263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16.02.2022 N 263)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заявленные получателем социальных услуг (его законным представителем) при заключении договора виды (подвиды), перечень, объем и (или) периодичность предоставления социальных услуг меньше указанных в индивидуальной программе, получатель социальных услуг (его законный представитель) в заявительной форме оформляет отказ (временно или на весь срок действия индивидуальной программы) от незаявленных социальных услуг.</w:t>
      </w:r>
    </w:p>
    <w:p>
      <w:pPr>
        <w:pStyle w:val="0"/>
        <w:jc w:val="both"/>
      </w:pPr>
      <w:r>
        <w:rPr>
          <w:sz w:val="20"/>
        </w:rPr>
        <w:t xml:space="preserve">(в ред. приказов комитета социальной защиты населения Волгоградской обл. от 16.02.2022 </w:t>
      </w:r>
      <w:hyperlink w:history="0" r:id="rId43" w:tooltip="Приказ комитета социальной защиты населения Волгоградской обл. от 16.02.2022 N 263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N 263</w:t>
        </w:r>
      </w:hyperlink>
      <w:r>
        <w:rPr>
          <w:sz w:val="20"/>
        </w:rPr>
        <w:t xml:space="preserve">, от 06.09.2022 </w:t>
      </w:r>
      <w:hyperlink w:history="0" r:id="rId44" w:tooltip="Приказ комитета социальной защиты населения Волгоградской обл. от 06.09.2022 N 1924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N 1924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платы указывается в договоре.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Размер платы за социальные услуги, установленный договором, пересматривается поставщиком социальных услуг в следующих случаях: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размера среднедушевого дохода получателя социальных услуг (поступление поставщику социальных услуг сведений об изменении состава семьи, доходов получателя социальных услуг и членов его семьи или одиноко проживающего гражданина и принадлежащем им (ему) имуществе на праве собственности);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изменение величины прожиточного минимума, установленной в Волгоградской области для основных социально-демографических групп населения (вступление в силу нормативного правового акта Волгоградской области, изменяющего величину прожиточного минимума, установленную в Волгоградской области для основных социально-демографических групп населения);</w:t>
      </w:r>
    </w:p>
    <w:p>
      <w:pPr>
        <w:pStyle w:val="0"/>
        <w:jc w:val="both"/>
      </w:pPr>
      <w:r>
        <w:rPr>
          <w:sz w:val="20"/>
        </w:rPr>
        <w:t xml:space="preserve">(в ред. приказов комитета социальной защиты населения Волгоградской обл. от 26.12.2018 </w:t>
      </w:r>
      <w:hyperlink w:history="0" r:id="rId45" w:tooltip="Приказ комитета социальной защиты населения Волгоградской обл. от 26.12.2018 N 2299 &quot;О внесении изменений в приказ комитета социальной защиты населения Волгоградской области от 16.11.2015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<w:r>
          <w:rPr>
            <w:sz w:val="20"/>
            <w:color w:val="0000ff"/>
          </w:rPr>
          <w:t xml:space="preserve">N 2299</w:t>
        </w:r>
      </w:hyperlink>
      <w:r>
        <w:rPr>
          <w:sz w:val="20"/>
        </w:rPr>
        <w:t xml:space="preserve">, от 16.02.2022 </w:t>
      </w:r>
      <w:hyperlink w:history="0" r:id="rId46" w:tooltip="Приказ комитета социальной защиты населения Волгоградской обл. от 16.02.2022 N 263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N 263</w:t>
        </w:r>
      </w:hyperlink>
      <w:r>
        <w:rPr>
          <w:sz w:val="20"/>
        </w:rPr>
        <w:t xml:space="preserve">, от 06.09.2022 </w:t>
      </w:r>
      <w:hyperlink w:history="0" r:id="rId47" w:tooltip="Приказ комитета социальной защиты населения Волгоградской обл. от 06.09.2022 N 1924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N 1924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изменение тарифов на социальные услуги (вступление в силу нормативного правового акта Волгоградской области, изменяющего тарифы на социальные услуги);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комитета социальной защиты населения Волгоградской обл. от 06.09.2022 N 1924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06.09.2022 N 1924)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изменение видов (подвидов), перечня, объема и (или) периодичности предоставления социальных услуг, предоставляемых по договору (поступление поставщику социальных услуг от получателя социальных услуг (его законного представителя) заявления об изменении видов (подвидов), перечня, объема и (или) периодичности предоставления социальных услуг, предоставляемых по договору);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риказ комитета социальной защиты населения Волгоградской обл. от 16.02.2022 N 263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16.02.2022 N 263)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изменение предельной величины среднедушевого дохода для предоставления социальных услуг бесплатно, установленной в </w:t>
      </w:r>
      <w:hyperlink w:history="0" r:id="rId50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части 3 статьи 11</w:t>
        </w:r>
      </w:hyperlink>
      <w:r>
        <w:rPr>
          <w:sz w:val="20"/>
        </w:rPr>
        <w:t xml:space="preserve"> Закона Волгоградской области N 140-ОД (вступление в силу закона Волгоградской области, изменяющего предельную величину среднедушевого дохода для предоставления социальных услуг бесплатно);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51" w:tooltip="Приказ комитета социальной защиты населения Волгоградской обл. от 26.12.2018 N 2299 &quot;О внесении изменений в приказ комитета социальной защиты населения Волгоградской области от 16.11.2015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комитета социальной защиты населения Волгоградской обл. от 26.12.2018 N 2299; в ред. </w:t>
      </w:r>
      <w:hyperlink w:history="0" r:id="rId52" w:tooltip="Приказ комитета социальной защиты населения Волгоградской обл. от 06.09.2022 N 1924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06.09.2022 N 1924)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изменение статуса получателя социальных услуг (поступление поставщику социальных услуг документов, подтверждающих право получателя социальных услуг на бесплатное предоставление социальных услуг в соответствии с </w:t>
      </w:r>
      <w:hyperlink w:history="0" r:id="rId53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140-ОД);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54" w:tooltip="Приказ комитета социальной защиты населения Волгоградской обл. от 16.02.2022 N 263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комитета социальной защиты населения Волгоградской обл. от 16.02.2022 N 263; в ред. </w:t>
      </w:r>
      <w:hyperlink w:history="0" r:id="rId55" w:tooltip="Приказ комитета социальной защиты населения Волгоградской обл. от 06.09.2022 N 1924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06.09.2022 N 1924)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изменение (дополнение) видов (подвидов) перечня, объема и (или) периодичности предоставления социальных услуг, предоставляемых по договору (поступление поставщику социальных услуг изменений в индивидуальную программу, внесенных в соответствии с вступившим в силу нормативным правовым актом об изменении (дополнении) видов (подвидов) перечня, объема и (или) периодичности предоставления социальных услуг).</w:t>
      </w:r>
    </w:p>
    <w:p>
      <w:pPr>
        <w:pStyle w:val="0"/>
        <w:jc w:val="both"/>
      </w:pPr>
      <w:r>
        <w:rPr>
          <w:sz w:val="20"/>
        </w:rPr>
        <w:t xml:space="preserve">(пп. "ж" в ред. </w:t>
      </w:r>
      <w:hyperlink w:history="0" r:id="rId56" w:tooltip="Приказ комитета социальной защиты населения Волгоградской обл. от 30.06.2022 N 1414 &quot;О внесении изменений в приказ комитета социальной защиты населения Волгоградской области от 16 ноября 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30.06.2022 N 1414)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57" w:tooltip="Приказ комитета социальной защиты населения Волгоградской обл. от 14.09.2016 N 1173 &quot;О внесении изменений в приказ комитета социальной защиты населения Волгоградской области от 16 ноября 2015 г.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14.09.2016 N 1173)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Изменение размера платы получателю социальных услуг производится со следующих сроков: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комитета социальной защиты населения Волгоградской обл. от 06.09.2022 N 1924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06.09.2022 N 1924)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основаниям, указанным в </w:t>
      </w:r>
      <w:hyperlink w:history="0" w:anchor="P66" w:tooltip="а) изменение размера среднедушевого дохода получателя социальных услуг (поступление поставщику социальных услуг сведений об изменении состава семьи, доходов получателя социальных услуг и членов его семьи или одиноко проживающего гражданина и принадлежащем им (ему) имуществе на праве собственности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77" w:tooltip="ж) изменение (дополнение) видов (подвидов) перечня, объема и (или) периодичности предоставления социальных услуг, предоставляемых по договору (поступление поставщику социальных услуг изменений в индивидуальную программу, внесенных в соответствии с вступившим в силу нормативным правовым актом об изменении (дополнении) видов (подвидов) перечня, объема и (или) периодичности предоставления социальных услуг).">
        <w:r>
          <w:rPr>
            <w:sz w:val="20"/>
            <w:color w:val="0000ff"/>
          </w:rPr>
          <w:t xml:space="preserve">"ж" пункта 6</w:t>
        </w:r>
      </w:hyperlink>
      <w:r>
        <w:rPr>
          <w:sz w:val="20"/>
        </w:rPr>
        <w:t xml:space="preserve"> настоящего Порядка, - с первого числа месяца, следующего за месяцем, в котором возникли указанные обстоятельства;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риказ комитета социальной защиты населения Волгоградской обл. от 16.02.2022 N 263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16.02.2022 N 263)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основаниям, указанным в </w:t>
      </w:r>
      <w:hyperlink w:history="0" w:anchor="P67" w:tooltip="б) изменение величины прожиточного минимума, установленной в Волгоградской области для основных социально-демографических групп населения (вступление в силу нормативного правового акта Волгоградской области, изменяющего величину прожиточного минимума, установленную в Волгоградской области для основных социально-демографических групп населения)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- </w:t>
      </w:r>
      <w:hyperlink w:history="0" w:anchor="P75" w:tooltip="е) изменение статуса получателя социальных услуг (поступление поставщику социальных услуг документов, подтверждающих право получателя социальных услуг на бесплатное предоставление социальных услуг в соответствии с Законом N 140-ОД);">
        <w:r>
          <w:rPr>
            <w:sz w:val="20"/>
            <w:color w:val="0000ff"/>
          </w:rPr>
          <w:t xml:space="preserve">"е" пункта 6</w:t>
        </w:r>
      </w:hyperlink>
      <w:r>
        <w:rPr>
          <w:sz w:val="20"/>
        </w:rPr>
        <w:t xml:space="preserve"> настоящего Порядка, - со дня возникновения указанных обстоятельств.</w:t>
      </w:r>
    </w:p>
    <w:p>
      <w:pPr>
        <w:pStyle w:val="0"/>
        <w:jc w:val="both"/>
      </w:pPr>
      <w:r>
        <w:rPr>
          <w:sz w:val="20"/>
        </w:rPr>
        <w:t xml:space="preserve">(в ред. приказов комитета социальной защиты населения Волгоградской обл. от 26.12.2018 </w:t>
      </w:r>
      <w:hyperlink w:history="0" r:id="rId60" w:tooltip="Приказ комитета социальной защиты населения Волгоградской обл. от 26.12.2018 N 2299 &quot;О внесении изменений в приказ комитета социальной защиты населения Волгоградской области от 16.11.2015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<w:r>
          <w:rPr>
            <w:sz w:val="20"/>
            <w:color w:val="0000ff"/>
          </w:rPr>
          <w:t xml:space="preserve">N 2299</w:t>
        </w:r>
      </w:hyperlink>
      <w:r>
        <w:rPr>
          <w:sz w:val="20"/>
        </w:rPr>
        <w:t xml:space="preserve">, от 16.02.2022 </w:t>
      </w:r>
      <w:hyperlink w:history="0" r:id="rId61" w:tooltip="Приказ комитета социальной защиты населения Волгоградской обл. от 16.02.2022 N 263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N 263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62" w:tooltip="Приказ комитета социальной защиты населения Волгоградской обл. от 14.09.2016 N 1173 &quot;О внесении изменений в приказ комитета социальной защиты населения Волгоградской области от 16 ноября 2015 г.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14.09.2016 N 1173)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Изменение размера платы поставщиком социальных услуг по основаниям, указанным в </w:t>
      </w:r>
      <w:hyperlink w:history="0" w:anchor="P65" w:tooltip="6. Размер платы за социальные услуги, установленный договором, пересматривается поставщиком социальных услуг в следующих случаях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оформляется в виде дополнительного соглашения к договору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среднедушевого дохода получателя социальных услуг - в течение суток со дня поступления поставщику социальных услуг сведений об изменении состава семьи, доходов получателя социальных услуг и членов его семьи или одиноко проживающего гражданина и принадлежащем им (ему) имуществе на праве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величины прожиточного минимума, установленной в Волгоградской области для основных социально-демографических групп населения, - не позднее дня вступления в силу нормативного правового акта Волгоградской области, изменяющего величину прожиточного минимума, установленную в Волгоградской области для основных социально-демографических групп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тарифов на социальные услуги - не позднее дня вступления в силу нормативного правового акта Волгоградской области, изменяющего тарифы на социальные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видов (подвидов), перечня, объема и (или) периодичности предоставления социальных услуг, предоставляемых по договору (в соответствии с заявлением получателя социальных услуг (его законного представителя), - не позднее дня поступления поставщику социальных услуг заявления получателя социальных услуг (его законного представителя) об изменении видов (подвидов), перечня, объема и (или) периодичности предоставления социальных услуг, предоставляемых по договору;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предельной величины среднедушевого дохода для предоставления социальных услуг бесплатно, установленной в </w:t>
      </w:r>
      <w:hyperlink w:history="0" r:id="rId63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части 3 статьи 11</w:t>
        </w:r>
      </w:hyperlink>
      <w:r>
        <w:rPr>
          <w:sz w:val="20"/>
        </w:rPr>
        <w:t xml:space="preserve"> Закона Волгоградской области N 140-ОД, - не позднее дня вступления в силу закона Волгоградской области, изменяющего предельную величину среднедушевого дохода для предоставления социальных услуг бесплатно;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статуса получателя социальных услуг - не позднее дня поступления поставщику социальных услуг документов, подтверждающих право получателя социальных услуг на бесплатное предоставление социальных услуг в соответствии с </w:t>
      </w:r>
      <w:hyperlink w:history="0" r:id="rId64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140-ОД;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(дополнения) видов (подвидов) перечня, объема и (или) периодичности предоставления социальных услуг, предоставляемых по договору (в соответствии с вступившим в силу нормативным правовым актом об изменении (дополнении) видов (подвидов) перечня, объема и (или) периодичности предоставления социальных услуг), - в течение суток со дня поступления поставщику социальных услуг изменений в индивидуальную программу, внесенных в соответствии с вступившим в силу нормативным правовым актом об изменении (дополнении) видов (подвидов) перечня, объема и (или) периодичности предоставления социальных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Дополнительное соглашение, оформленное в связи с изменением размера платы, является неотъемлемой частью договора и действует со сроков, установленных </w:t>
      </w:r>
      <w:hyperlink w:history="0" w:anchor="P80" w:tooltip="7. Изменение размера платы получателю социальных услуг производится со следующих сроков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Порядка, в зависимости от оснований изменения размера платы.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65" w:tooltip="Приказ комитета социальной защиты населения Волгоградской обл. от 11.11.2022 N 2446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11.11.2022 N 2446)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Исключен с 01.03.2022. - </w:t>
      </w:r>
      <w:hyperlink w:history="0" r:id="rId66" w:tooltip="Приказ комитета социальной защиты населения Волгоградской обл. от 11.11.2022 N 2446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комитета социальной защиты населения Волгоградской обл. от 11.11.2022 N 2446.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отказа получателя социальных услуг (его законного представителя) от подписания дополнительного соглашения в соответствии с </w:t>
      </w:r>
      <w:hyperlink w:history="0" w:anchor="P87" w:tooltip="8. Изменение размера платы поставщиком социальных услуг по основаниям, указанным в пункте 6 настоящего Порядка, оформляется в виде дополнительного соглашения к договору в следующие сроки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 договор считается расторгнутым со сроков, указанных в </w:t>
      </w:r>
      <w:hyperlink w:history="0" w:anchor="P80" w:tooltip="7. Изменение размера платы получателю социальных услуг производится со следующих сроков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Порядка, в зависимости от оснований изменения размера платы.</w:t>
      </w:r>
    </w:p>
    <w:p>
      <w:pPr>
        <w:pStyle w:val="0"/>
        <w:jc w:val="both"/>
      </w:pPr>
      <w:r>
        <w:rPr>
          <w:sz w:val="20"/>
        </w:rPr>
        <w:t xml:space="preserve">(в ред. приказов комитета социальной защиты населения Волгоградской обл. от 14.09.2016 </w:t>
      </w:r>
      <w:hyperlink w:history="0" r:id="rId67" w:tooltip="Приказ комитета социальной защиты населения Волгоградской обл. от 14.09.2016 N 1173 &quot;О внесении изменений в приказ комитета социальной защиты населения Волгоградской области от 16 ноября 2015 г. N 1612 &quot;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ее взимания&quot; {КонсультантПлюс}">
        <w:r>
          <w:rPr>
            <w:sz w:val="20"/>
            <w:color w:val="0000ff"/>
          </w:rPr>
          <w:t xml:space="preserve">N 1173</w:t>
        </w:r>
      </w:hyperlink>
      <w:r>
        <w:rPr>
          <w:sz w:val="20"/>
        </w:rPr>
        <w:t xml:space="preserve">, от 16.02.2022 </w:t>
      </w:r>
      <w:hyperlink w:history="0" r:id="rId68" w:tooltip="Приказ комитета социальной защиты населения Волгоградской обл. от 16.02.2022 N 263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N 263</w:t>
        </w:r>
      </w:hyperlink>
      <w:r>
        <w:rPr>
          <w:sz w:val="20"/>
        </w:rPr>
        <w:t xml:space="preserve">, от 11.11.2022 </w:t>
      </w:r>
      <w:hyperlink w:history="0" r:id="rId69" w:tooltip="Приказ комитета социальной защиты населения Волгоградской обл. от 11.11.2022 N 2446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N 2446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Плата производится получателем социальных услуг (его законным представителем):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наличными денежными средствами через кассу поставщика социальных услуг либо через работника поставщика социальных услуг, уполномоченного на прием наличных денежных средств, на основании бланка строгой отчетности, утвержденного в порядке, предусмотренном законодательством Российской Федерации, и Приходного кассового ордера;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безналичным перечислением денежных средств на расчетный (лицевой) счет поставщика социальных услуг через кредитные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социальных услуг (его законный представитель) вправе выбрать один или несколько способов внесения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Плата вносится ежемесячно не позднее 10-го числа месяца, следующего за месяцем, в котором были предоставлены социальные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Плата взимается только за фактически предоставленные социальные услуги. При непредоставлении социальных услуг в объеме, установленном договором, получатель социальных услуг оплачивает те услуги, которые ему фактически были предоставлены.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риказ комитета социальной защиты населения Волгоградской обл. от 06.09.2022 N 1924 &quot;О внесении изменений в приказ комитета социальной защиты населения Волгоградской области от 16.11.2015 N 1612 &quot;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06.09.2022 N 1924)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внесения излишней платы она возвращается на основании заявления получателя социальных услуг (его законного представителя) через кассу поставщика социальных услуг, или путем ее перечисления на счет получателя социальных услуг, открытый в кредитной организации, или почтовым переводом.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письменного согласия получателя социальных услуг (его законного представителя) излишне уплаченная сумма платы может быть засчитана в счет предстоящего платежа за следующий месяц.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социальной защиты населения Волгоградской обл. от 16.11.2015 N 1612</w:t>
            <w:br/>
            <w:t>(ред. от 11.11.2022)</w:t>
            <w:br/>
            <w:t>"Об утверждении...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0&amp;n=140094&amp;dst=100005" TargetMode = "External"/>
	<Relationship Id="rId8" Type="http://schemas.openxmlformats.org/officeDocument/2006/relationships/hyperlink" Target="https://login.consultant.ru/link/?req=doc&amp;base=RLAW180&amp;n=179954&amp;dst=100005" TargetMode = "External"/>
	<Relationship Id="rId9" Type="http://schemas.openxmlformats.org/officeDocument/2006/relationships/hyperlink" Target="https://login.consultant.ru/link/?req=doc&amp;base=RLAW180&amp;n=227558&amp;dst=100005" TargetMode = "External"/>
	<Relationship Id="rId10" Type="http://schemas.openxmlformats.org/officeDocument/2006/relationships/hyperlink" Target="https://login.consultant.ru/link/?req=doc&amp;base=RLAW180&amp;n=239168&amp;dst=100005" TargetMode = "External"/>
	<Relationship Id="rId11" Type="http://schemas.openxmlformats.org/officeDocument/2006/relationships/hyperlink" Target="https://login.consultant.ru/link/?req=doc&amp;base=RLAW180&amp;n=247601&amp;dst=100005" TargetMode = "External"/>
	<Relationship Id="rId12" Type="http://schemas.openxmlformats.org/officeDocument/2006/relationships/hyperlink" Target="https://login.consultant.ru/link/?req=doc&amp;base=RLAW180&amp;n=251166&amp;dst=100005" TargetMode = "External"/>
	<Relationship Id="rId13" Type="http://schemas.openxmlformats.org/officeDocument/2006/relationships/hyperlink" Target="https://login.consultant.ru/link/?req=doc&amp;base=RLAW180&amp;n=253868&amp;dst=100005" TargetMode = "External"/>
	<Relationship Id="rId14" Type="http://schemas.openxmlformats.org/officeDocument/2006/relationships/hyperlink" Target="https://login.consultant.ru/link/?req=doc&amp;base=LAW&amp;n=434683&amp;dst=100096" TargetMode = "External"/>
	<Relationship Id="rId15" Type="http://schemas.openxmlformats.org/officeDocument/2006/relationships/hyperlink" Target="https://login.consultant.ru/link/?req=doc&amp;base=LAW&amp;n=427417" TargetMode = "External"/>
	<Relationship Id="rId16" Type="http://schemas.openxmlformats.org/officeDocument/2006/relationships/hyperlink" Target="https://login.consultant.ru/link/?req=doc&amp;base=RLAW180&amp;n=254083" TargetMode = "External"/>
	<Relationship Id="rId17" Type="http://schemas.openxmlformats.org/officeDocument/2006/relationships/hyperlink" Target="https://login.consultant.ru/link/?req=doc&amp;base=RLAW180&amp;n=260145&amp;dst=100280" TargetMode = "External"/>
	<Relationship Id="rId18" Type="http://schemas.openxmlformats.org/officeDocument/2006/relationships/hyperlink" Target="https://login.consultant.ru/link/?req=doc&amp;base=RLAW180&amp;n=140094&amp;dst=100007" TargetMode = "External"/>
	<Relationship Id="rId19" Type="http://schemas.openxmlformats.org/officeDocument/2006/relationships/hyperlink" Target="https://login.consultant.ru/link/?req=doc&amp;base=RLAW180&amp;n=227558&amp;dst=100007" TargetMode = "External"/>
	<Relationship Id="rId20" Type="http://schemas.openxmlformats.org/officeDocument/2006/relationships/hyperlink" Target="https://login.consultant.ru/link/?req=doc&amp;base=RLAW180&amp;n=260145&amp;dst=100187" TargetMode = "External"/>
	<Relationship Id="rId21" Type="http://schemas.openxmlformats.org/officeDocument/2006/relationships/hyperlink" Target="https://login.consultant.ru/link/?req=doc&amp;base=RLAW180&amp;n=260145&amp;dst=100141" TargetMode = "External"/>
	<Relationship Id="rId22" Type="http://schemas.openxmlformats.org/officeDocument/2006/relationships/hyperlink" Target="https://login.consultant.ru/link/?req=doc&amp;base=RLAW180&amp;n=140094&amp;dst=100007" TargetMode = "External"/>
	<Relationship Id="rId23" Type="http://schemas.openxmlformats.org/officeDocument/2006/relationships/hyperlink" Target="https://login.consultant.ru/link/?req=doc&amp;base=RLAW180&amp;n=179954&amp;dst=100010" TargetMode = "External"/>
	<Relationship Id="rId24" Type="http://schemas.openxmlformats.org/officeDocument/2006/relationships/hyperlink" Target="https://login.consultant.ru/link/?req=doc&amp;base=RLAW180&amp;n=251166&amp;dst=100007" TargetMode = "External"/>
	<Relationship Id="rId25" Type="http://schemas.openxmlformats.org/officeDocument/2006/relationships/hyperlink" Target="https://login.consultant.ru/link/?req=doc&amp;base=RLAW180&amp;n=227558&amp;dst=100008" TargetMode = "External"/>
	<Relationship Id="rId26" Type="http://schemas.openxmlformats.org/officeDocument/2006/relationships/hyperlink" Target="https://login.consultant.ru/link/?req=doc&amp;base=RLAW180&amp;n=140094&amp;dst=100008" TargetMode = "External"/>
	<Relationship Id="rId27" Type="http://schemas.openxmlformats.org/officeDocument/2006/relationships/hyperlink" Target="https://login.consultant.ru/link/?req=doc&amp;base=RLAW180&amp;n=179954&amp;dst=100011" TargetMode = "External"/>
	<Relationship Id="rId28" Type="http://schemas.openxmlformats.org/officeDocument/2006/relationships/hyperlink" Target="https://login.consultant.ru/link/?req=doc&amp;base=RLAW180&amp;n=227558&amp;dst=100010" TargetMode = "External"/>
	<Relationship Id="rId29" Type="http://schemas.openxmlformats.org/officeDocument/2006/relationships/hyperlink" Target="https://login.consultant.ru/link/?req=doc&amp;base=RLAW180&amp;n=239168&amp;dst=100005" TargetMode = "External"/>
	<Relationship Id="rId30" Type="http://schemas.openxmlformats.org/officeDocument/2006/relationships/hyperlink" Target="https://login.consultant.ru/link/?req=doc&amp;base=RLAW180&amp;n=247601&amp;dst=100005" TargetMode = "External"/>
	<Relationship Id="rId31" Type="http://schemas.openxmlformats.org/officeDocument/2006/relationships/hyperlink" Target="https://login.consultant.ru/link/?req=doc&amp;base=RLAW180&amp;n=251166&amp;dst=100008" TargetMode = "External"/>
	<Relationship Id="rId32" Type="http://schemas.openxmlformats.org/officeDocument/2006/relationships/hyperlink" Target="https://login.consultant.ru/link/?req=doc&amp;base=RLAW180&amp;n=253868&amp;dst=100005" TargetMode = "External"/>
	<Relationship Id="rId33" Type="http://schemas.openxmlformats.org/officeDocument/2006/relationships/hyperlink" Target="https://login.consultant.ru/link/?req=doc&amp;base=RLAW180&amp;n=260145&amp;dst=100187" TargetMode = "External"/>
	<Relationship Id="rId34" Type="http://schemas.openxmlformats.org/officeDocument/2006/relationships/hyperlink" Target="https://login.consultant.ru/link/?req=doc&amp;base=LAW&amp;n=422308" TargetMode = "External"/>
	<Relationship Id="rId35" Type="http://schemas.openxmlformats.org/officeDocument/2006/relationships/hyperlink" Target="https://login.consultant.ru/link/?req=doc&amp;base=RLAW180&amp;n=227558&amp;dst=100011" TargetMode = "External"/>
	<Relationship Id="rId36" Type="http://schemas.openxmlformats.org/officeDocument/2006/relationships/hyperlink" Target="https://login.consultant.ru/link/?req=doc&amp;base=RLAW180&amp;n=227558&amp;dst=100014" TargetMode = "External"/>
	<Relationship Id="rId37" Type="http://schemas.openxmlformats.org/officeDocument/2006/relationships/hyperlink" Target="https://login.consultant.ru/link/?req=doc&amp;base=LAW&amp;n=434683" TargetMode = "External"/>
	<Relationship Id="rId38" Type="http://schemas.openxmlformats.org/officeDocument/2006/relationships/hyperlink" Target="https://login.consultant.ru/link/?req=doc&amp;base=RLAW180&amp;n=260145&amp;dst=100270" TargetMode = "External"/>
	<Relationship Id="rId39" Type="http://schemas.openxmlformats.org/officeDocument/2006/relationships/hyperlink" Target="https://login.consultant.ru/link/?req=doc&amp;base=RLAW180&amp;n=260145&amp;dst=100142" TargetMode = "External"/>
	<Relationship Id="rId40" Type="http://schemas.openxmlformats.org/officeDocument/2006/relationships/hyperlink" Target="https://login.consultant.ru/link/?req=doc&amp;base=RLAW180&amp;n=140094&amp;dst=100009" TargetMode = "External"/>
	<Relationship Id="rId41" Type="http://schemas.openxmlformats.org/officeDocument/2006/relationships/hyperlink" Target="https://login.consultant.ru/link/?req=doc&amp;base=RLAW180&amp;n=251166&amp;dst=100009" TargetMode = "External"/>
	<Relationship Id="rId42" Type="http://schemas.openxmlformats.org/officeDocument/2006/relationships/hyperlink" Target="https://login.consultant.ru/link/?req=doc&amp;base=RLAW180&amp;n=239168&amp;dst=100006" TargetMode = "External"/>
	<Relationship Id="rId43" Type="http://schemas.openxmlformats.org/officeDocument/2006/relationships/hyperlink" Target="https://login.consultant.ru/link/?req=doc&amp;base=RLAW180&amp;n=239168&amp;dst=100006" TargetMode = "External"/>
	<Relationship Id="rId44" Type="http://schemas.openxmlformats.org/officeDocument/2006/relationships/hyperlink" Target="https://login.consultant.ru/link/?req=doc&amp;base=RLAW180&amp;n=251166&amp;dst=100010" TargetMode = "External"/>
	<Relationship Id="rId45" Type="http://schemas.openxmlformats.org/officeDocument/2006/relationships/hyperlink" Target="https://login.consultant.ru/link/?req=doc&amp;base=RLAW180&amp;n=179954&amp;dst=100013" TargetMode = "External"/>
	<Relationship Id="rId46" Type="http://schemas.openxmlformats.org/officeDocument/2006/relationships/hyperlink" Target="https://login.consultant.ru/link/?req=doc&amp;base=RLAW180&amp;n=239168&amp;dst=100008" TargetMode = "External"/>
	<Relationship Id="rId47" Type="http://schemas.openxmlformats.org/officeDocument/2006/relationships/hyperlink" Target="https://login.consultant.ru/link/?req=doc&amp;base=RLAW180&amp;n=251166&amp;dst=100012" TargetMode = "External"/>
	<Relationship Id="rId48" Type="http://schemas.openxmlformats.org/officeDocument/2006/relationships/hyperlink" Target="https://login.consultant.ru/link/?req=doc&amp;base=RLAW180&amp;n=251166&amp;dst=100013" TargetMode = "External"/>
	<Relationship Id="rId49" Type="http://schemas.openxmlformats.org/officeDocument/2006/relationships/hyperlink" Target="https://login.consultant.ru/link/?req=doc&amp;base=RLAW180&amp;n=239168&amp;dst=100009" TargetMode = "External"/>
	<Relationship Id="rId50" Type="http://schemas.openxmlformats.org/officeDocument/2006/relationships/hyperlink" Target="https://login.consultant.ru/link/?req=doc&amp;base=RLAW180&amp;n=260145&amp;dst=1" TargetMode = "External"/>
	<Relationship Id="rId51" Type="http://schemas.openxmlformats.org/officeDocument/2006/relationships/hyperlink" Target="https://login.consultant.ru/link/?req=doc&amp;base=RLAW180&amp;n=179954&amp;dst=100015" TargetMode = "External"/>
	<Relationship Id="rId52" Type="http://schemas.openxmlformats.org/officeDocument/2006/relationships/hyperlink" Target="https://login.consultant.ru/link/?req=doc&amp;base=RLAW180&amp;n=251166&amp;dst=100014" TargetMode = "External"/>
	<Relationship Id="rId53" Type="http://schemas.openxmlformats.org/officeDocument/2006/relationships/hyperlink" Target="https://login.consultant.ru/link/?req=doc&amp;base=RLAW180&amp;n=260145" TargetMode = "External"/>
	<Relationship Id="rId54" Type="http://schemas.openxmlformats.org/officeDocument/2006/relationships/hyperlink" Target="https://login.consultant.ru/link/?req=doc&amp;base=RLAW180&amp;n=239168&amp;dst=100010" TargetMode = "External"/>
	<Relationship Id="rId55" Type="http://schemas.openxmlformats.org/officeDocument/2006/relationships/hyperlink" Target="https://login.consultant.ru/link/?req=doc&amp;base=RLAW180&amp;n=251166&amp;dst=100017" TargetMode = "External"/>
	<Relationship Id="rId56" Type="http://schemas.openxmlformats.org/officeDocument/2006/relationships/hyperlink" Target="https://login.consultant.ru/link/?req=doc&amp;base=RLAW180&amp;n=247601&amp;dst=100006" TargetMode = "External"/>
	<Relationship Id="rId57" Type="http://schemas.openxmlformats.org/officeDocument/2006/relationships/hyperlink" Target="https://login.consultant.ru/link/?req=doc&amp;base=RLAW180&amp;n=140094&amp;dst=100010" TargetMode = "External"/>
	<Relationship Id="rId58" Type="http://schemas.openxmlformats.org/officeDocument/2006/relationships/hyperlink" Target="https://login.consultant.ru/link/?req=doc&amp;base=RLAW180&amp;n=251166&amp;dst=100018" TargetMode = "External"/>
	<Relationship Id="rId59" Type="http://schemas.openxmlformats.org/officeDocument/2006/relationships/hyperlink" Target="https://login.consultant.ru/link/?req=doc&amp;base=RLAW180&amp;n=239168&amp;dst=100014" TargetMode = "External"/>
	<Relationship Id="rId60" Type="http://schemas.openxmlformats.org/officeDocument/2006/relationships/hyperlink" Target="https://login.consultant.ru/link/?req=doc&amp;base=RLAW180&amp;n=179954&amp;dst=100017" TargetMode = "External"/>
	<Relationship Id="rId61" Type="http://schemas.openxmlformats.org/officeDocument/2006/relationships/hyperlink" Target="https://login.consultant.ru/link/?req=doc&amp;base=RLAW180&amp;n=239168&amp;dst=100015" TargetMode = "External"/>
	<Relationship Id="rId62" Type="http://schemas.openxmlformats.org/officeDocument/2006/relationships/hyperlink" Target="https://login.consultant.ru/link/?req=doc&amp;base=RLAW180&amp;n=140094&amp;dst=100016" TargetMode = "External"/>
	<Relationship Id="rId63" Type="http://schemas.openxmlformats.org/officeDocument/2006/relationships/hyperlink" Target="https://login.consultant.ru/link/?req=doc&amp;base=RLAW180&amp;n=260145&amp;dst=1" TargetMode = "External"/>
	<Relationship Id="rId64" Type="http://schemas.openxmlformats.org/officeDocument/2006/relationships/hyperlink" Target="https://login.consultant.ru/link/?req=doc&amp;base=RLAW180&amp;n=260145" TargetMode = "External"/>
	<Relationship Id="rId65" Type="http://schemas.openxmlformats.org/officeDocument/2006/relationships/hyperlink" Target="https://login.consultant.ru/link/?req=doc&amp;base=RLAW180&amp;n=253868&amp;dst=100006" TargetMode = "External"/>
	<Relationship Id="rId66" Type="http://schemas.openxmlformats.org/officeDocument/2006/relationships/hyperlink" Target="https://login.consultant.ru/link/?req=doc&amp;base=RLAW180&amp;n=253868&amp;dst=100016" TargetMode = "External"/>
	<Relationship Id="rId67" Type="http://schemas.openxmlformats.org/officeDocument/2006/relationships/hyperlink" Target="https://login.consultant.ru/link/?req=doc&amp;base=RLAW180&amp;n=140094&amp;dst=100023" TargetMode = "External"/>
	<Relationship Id="rId68" Type="http://schemas.openxmlformats.org/officeDocument/2006/relationships/hyperlink" Target="https://login.consultant.ru/link/?req=doc&amp;base=RLAW180&amp;n=239168&amp;dst=100028" TargetMode = "External"/>
	<Relationship Id="rId69" Type="http://schemas.openxmlformats.org/officeDocument/2006/relationships/hyperlink" Target="https://login.consultant.ru/link/?req=doc&amp;base=RLAW180&amp;n=253868&amp;dst=100017" TargetMode = "External"/>
	<Relationship Id="rId70" Type="http://schemas.openxmlformats.org/officeDocument/2006/relationships/hyperlink" Target="https://login.consultant.ru/link/?req=doc&amp;base=RLAW180&amp;n=251166&amp;dst=10002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социальной защиты населения Волгоградской обл. от 16.11.2015 N 1612
(ред. от 11.11.2022)
"Об утверждении размера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платы"</dc:title>
  <dcterms:created xsi:type="dcterms:W3CDTF">2023-04-19T06:28:18Z</dcterms:created>
</cp:coreProperties>
</file>